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Probationary Period Evaluation</w:t>
      </w:r>
    </w:p>
    <w:p>
      <w:pPr>
        <w:spacing w:after="240"/>
        <w:jc w:val="center"/>
      </w:pPr>
      <w:r>
        <w:rPr>
          <w:rFonts w:ascii="Calibri" w:cs="Calibri" w:eastAsia="Calibri" w:hAnsi="Calibri"/>
          <w:color w:val="5E5A80"/>
          <w:sz w:val="22"/>
          <w:szCs w:val="22"/>
        </w:rPr>
        <w:t xml:space="preserve">Complete this form one to two weeks before the probationary period ends so there is time to act on the result. Rate each area and give at least one specific example. Rating scale: Exceeds = consistently above the standard expected at this point; Meets = at the standard expected at this point; Below = not yet at the standard expected at this point.</w:t>
      </w:r>
    </w:p>
    <w:p>
      <w:pPr>
        <w:pBdr>
          <w:bottom w:val="single" w:color="1A1640" w:sz="12" w:space="2"/>
        </w:pBdr>
        <w:spacing w:before="280" w:after="120"/>
      </w:pPr>
      <w:r>
        <w:rPr>
          <w:rFonts w:ascii="Calibri" w:cs="Calibri" w:eastAsia="Calibri" w:hAnsi="Calibri"/>
          <w:b/>
          <w:bCs/>
          <w:color w:val="1A1640"/>
          <w:sz w:val="20"/>
          <w:szCs w:val="20"/>
        </w:rPr>
        <w:t xml:space="preserve">EMPLOYEE DETAILS</w:t>
      </w:r>
    </w:p>
    <w:p>
      <w:pPr>
        <w:pBdr>
          <w:bottom w:val="single" w:color="B9B6CF" w:sz="6" w:space="1"/>
        </w:pBdr>
        <w:spacing w:before="120" w:after="60"/>
      </w:pPr>
      <w:r>
        <w:rPr>
          <w:rFonts w:ascii="Calibri" w:cs="Calibri" w:eastAsia="Calibri" w:hAnsi="Calibri"/>
          <w:b/>
          <w:bCs/>
          <w:color w:val="1A1640"/>
          <w:sz w:val="22"/>
          <w:szCs w:val="22"/>
        </w:rPr>
        <w:t xml:space="preserve">Employee name:  </w:t>
      </w:r>
    </w:p>
    <w:p>
      <w:pPr>
        <w:pBdr>
          <w:bottom w:val="single" w:color="B9B6CF" w:sz="6" w:space="1"/>
        </w:pBdr>
        <w:spacing w:before="120" w:after="60"/>
      </w:pPr>
      <w:r>
        <w:rPr>
          <w:rFonts w:ascii="Calibri" w:cs="Calibri" w:eastAsia="Calibri" w:hAnsi="Calibri"/>
          <w:b/>
          <w:bCs/>
          <w:color w:val="1A1640"/>
          <w:sz w:val="22"/>
          <w:szCs w:val="22"/>
        </w:rPr>
        <w:t xml:space="preserve">Job title:  </w:t>
      </w:r>
    </w:p>
    <w:p>
      <w:pPr>
        <w:pBdr>
          <w:bottom w:val="single" w:color="B9B6CF" w:sz="6" w:space="1"/>
        </w:pBdr>
        <w:spacing w:before="120" w:after="60"/>
      </w:pPr>
      <w:r>
        <w:rPr>
          <w:rFonts w:ascii="Calibri" w:cs="Calibri" w:eastAsia="Calibri" w:hAnsi="Calibri"/>
          <w:b/>
          <w:bCs/>
          <w:color w:val="1A1640"/>
          <w:sz w:val="22"/>
          <w:szCs w:val="22"/>
        </w:rPr>
        <w:t xml:space="preserve">Department:  </w:t>
      </w:r>
    </w:p>
    <w:p>
      <w:pPr>
        <w:pBdr>
          <w:bottom w:val="single" w:color="B9B6CF" w:sz="6" w:space="1"/>
        </w:pBdr>
        <w:spacing w:before="120" w:after="60"/>
      </w:pPr>
      <w:r>
        <w:rPr>
          <w:rFonts w:ascii="Calibri" w:cs="Calibri" w:eastAsia="Calibri" w:hAnsi="Calibri"/>
          <w:b/>
          <w:bCs/>
          <w:color w:val="1A1640"/>
          <w:sz w:val="22"/>
          <w:szCs w:val="22"/>
        </w:rPr>
        <w:t xml:space="preserve">Manager:  </w:t>
      </w:r>
    </w:p>
    <w:p>
      <w:pPr>
        <w:pBdr>
          <w:bottom w:val="single" w:color="B9B6CF" w:sz="6" w:space="1"/>
        </w:pBdr>
        <w:spacing w:before="120" w:after="60"/>
      </w:pPr>
      <w:r>
        <w:rPr>
          <w:rFonts w:ascii="Calibri" w:cs="Calibri" w:eastAsia="Calibri" w:hAnsi="Calibri"/>
          <w:b/>
          <w:bCs/>
          <w:color w:val="1A1640"/>
          <w:sz w:val="22"/>
          <w:szCs w:val="22"/>
        </w:rPr>
        <w:t xml:space="preserve">Start date:  </w:t>
      </w:r>
    </w:p>
    <w:p>
      <w:pPr>
        <w:pBdr>
          <w:bottom w:val="single" w:color="B9B6CF" w:sz="6" w:space="1"/>
        </w:pBdr>
        <w:spacing w:before="120" w:after="60"/>
      </w:pPr>
      <w:r>
        <w:rPr>
          <w:rFonts w:ascii="Calibri" w:cs="Calibri" w:eastAsia="Calibri" w:hAnsi="Calibri"/>
          <w:b/>
          <w:bCs/>
          <w:color w:val="1A1640"/>
          <w:sz w:val="22"/>
          <w:szCs w:val="22"/>
        </w:rPr>
        <w:t xml:space="preserve">Probationary period end date:  </w:t>
      </w:r>
    </w:p>
    <w:p>
      <w:pPr>
        <w:spacing w:after="120"/>
      </w:pPr>
      <w:r>
        <w:rPr>
          <w:rFonts w:ascii="Calibri" w:cs="Calibri" w:eastAsia="Calibri" w:hAnsi="Calibri"/>
          <w:b/>
          <w:bCs/>
          <w:color w:val="1A1640"/>
          <w:sz w:val="22"/>
          <w:szCs w:val="22"/>
        </w:rPr>
        <w:t xml:space="preserve">Review stage:   </w:t>
      </w:r>
      <w:r>
        <w:rPr>
          <w:rFonts w:ascii="Calibri" w:cs="Calibri" w:eastAsia="Calibri" w:hAnsi="Calibri"/>
          <w:color w:val="1A1640"/>
          <w:sz w:val="22"/>
          <w:szCs w:val="22"/>
        </w:rPr>
        <w:t xml:space="preserve">☐ 30-day check-in     ☐ 60-day check-in     ☐ Final probation review     ☐ Review of extended probation</w:t>
      </w:r>
    </w:p>
    <w:p>
      <w:pPr>
        <w:pBdr>
          <w:bottom w:val="single" w:color="1A1640" w:sz="12" w:space="2"/>
        </w:pBdr>
        <w:spacing w:before="280" w:after="120"/>
      </w:pPr>
      <w:r>
        <w:rPr>
          <w:rFonts w:ascii="Calibri" w:cs="Calibri" w:eastAsia="Calibri" w:hAnsi="Calibri"/>
          <w:b/>
          <w:bCs/>
          <w:color w:val="1A1640"/>
          <w:sz w:val="20"/>
          <w:szCs w:val="20"/>
        </w:rPr>
        <w:t xml:space="preserve">PERFORMANCE RATINGS</w:t>
      </w:r>
    </w:p>
    <w:p>
      <w:pPr>
        <w:spacing w:after="120"/>
      </w:pPr>
      <w:r>
        <w:rPr>
          <w:rFonts w:ascii="Calibri" w:cs="Calibri" w:eastAsia="Calibri" w:hAnsi="Calibri"/>
          <w:b/>
          <w:bCs/>
          <w:color w:val="1A1640"/>
          <w:sz w:val="22"/>
          <w:szCs w:val="22"/>
        </w:rPr>
        <w:t xml:space="preserve">Job knowledge and skills:   </w:t>
      </w:r>
      <w:r>
        <w:rPr>
          <w:rFonts w:ascii="Calibri" w:cs="Calibri" w:eastAsia="Calibri" w:hAnsi="Calibri"/>
          <w:color w:val="1A1640"/>
          <w:sz w:val="22"/>
          <w:szCs w:val="22"/>
        </w:rPr>
        <w:t xml:space="preserve">☐ Exceeds     ☐ Meets     ☐ Below</w:t>
      </w:r>
    </w:p>
    <w:p>
      <w:pPr>
        <w:spacing w:after="120"/>
      </w:pPr>
      <w:r>
        <w:rPr>
          <w:rFonts w:ascii="Calibri" w:cs="Calibri" w:eastAsia="Calibri" w:hAnsi="Calibri"/>
          <w:b/>
          <w:bCs/>
          <w:color w:val="1A1640"/>
          <w:sz w:val="22"/>
          <w:szCs w:val="22"/>
        </w:rPr>
        <w:t xml:space="preserve">Quality of work:   </w:t>
      </w:r>
      <w:r>
        <w:rPr>
          <w:rFonts w:ascii="Calibri" w:cs="Calibri" w:eastAsia="Calibri" w:hAnsi="Calibri"/>
          <w:color w:val="1A1640"/>
          <w:sz w:val="22"/>
          <w:szCs w:val="22"/>
        </w:rPr>
        <w:t xml:space="preserve">☐ Exceeds     ☐ Meets     ☐ Below</w:t>
      </w:r>
    </w:p>
    <w:p>
      <w:pPr>
        <w:spacing w:after="120"/>
      </w:pPr>
      <w:r>
        <w:rPr>
          <w:rFonts w:ascii="Calibri" w:cs="Calibri" w:eastAsia="Calibri" w:hAnsi="Calibri"/>
          <w:b/>
          <w:bCs/>
          <w:color w:val="1A1640"/>
          <w:sz w:val="22"/>
          <w:szCs w:val="22"/>
        </w:rPr>
        <w:t xml:space="preserve">Productivity against ramp-up targets:   </w:t>
      </w:r>
      <w:r>
        <w:rPr>
          <w:rFonts w:ascii="Calibri" w:cs="Calibri" w:eastAsia="Calibri" w:hAnsi="Calibri"/>
          <w:color w:val="1A1640"/>
          <w:sz w:val="22"/>
          <w:szCs w:val="22"/>
        </w:rPr>
        <w:t xml:space="preserve">☐ Exceeds     ☐ Meets     ☐ Below</w:t>
      </w:r>
    </w:p>
    <w:p>
      <w:pPr>
        <w:spacing w:after="120"/>
      </w:pPr>
      <w:r>
        <w:rPr>
          <w:rFonts w:ascii="Calibri" w:cs="Calibri" w:eastAsia="Calibri" w:hAnsi="Calibri"/>
          <w:b/>
          <w:bCs/>
          <w:color w:val="1A1640"/>
          <w:sz w:val="22"/>
          <w:szCs w:val="22"/>
        </w:rPr>
        <w:t xml:space="preserve">Learning speed and response to feedback:   </w:t>
      </w:r>
      <w:r>
        <w:rPr>
          <w:rFonts w:ascii="Calibri" w:cs="Calibri" w:eastAsia="Calibri" w:hAnsi="Calibri"/>
          <w:color w:val="1A1640"/>
          <w:sz w:val="22"/>
          <w:szCs w:val="22"/>
        </w:rPr>
        <w:t xml:space="preserve">☐ Exceeds     ☐ Meets     ☐ Below</w:t>
      </w:r>
    </w:p>
    <w:p>
      <w:pPr>
        <w:spacing w:after="120"/>
      </w:pPr>
      <w:r>
        <w:rPr>
          <w:rFonts w:ascii="Calibri" w:cs="Calibri" w:eastAsia="Calibri" w:hAnsi="Calibri"/>
          <w:b/>
          <w:bCs/>
          <w:color w:val="1A1640"/>
          <w:sz w:val="22"/>
          <w:szCs w:val="22"/>
        </w:rPr>
        <w:t xml:space="preserve">Communication and teamwork:   </w:t>
      </w:r>
      <w:r>
        <w:rPr>
          <w:rFonts w:ascii="Calibri" w:cs="Calibri" w:eastAsia="Calibri" w:hAnsi="Calibri"/>
          <w:color w:val="1A1640"/>
          <w:sz w:val="22"/>
          <w:szCs w:val="22"/>
        </w:rPr>
        <w:t xml:space="preserve">☐ Exceeds     ☐ Meets     ☐ Below</w:t>
      </w:r>
    </w:p>
    <w:p>
      <w:pPr>
        <w:spacing w:after="120"/>
      </w:pPr>
      <w:r>
        <w:rPr>
          <w:rFonts w:ascii="Calibri" w:cs="Calibri" w:eastAsia="Calibri" w:hAnsi="Calibri"/>
          <w:b/>
          <w:bCs/>
          <w:color w:val="1A1640"/>
          <w:sz w:val="22"/>
          <w:szCs w:val="22"/>
        </w:rPr>
        <w:t xml:space="preserve">Following policies, procedures and safety rules:   </w:t>
      </w:r>
      <w:r>
        <w:rPr>
          <w:rFonts w:ascii="Calibri" w:cs="Calibri" w:eastAsia="Calibri" w:hAnsi="Calibri"/>
          <w:color w:val="1A1640"/>
          <w:sz w:val="22"/>
          <w:szCs w:val="22"/>
        </w:rPr>
        <w:t xml:space="preserve">☐ Exceeds     ☐ Meets     ☐ Below</w:t>
      </w:r>
    </w:p>
    <w:p>
      <w:pPr>
        <w:spacing w:before="120" w:after="60"/>
      </w:pPr>
      <w:r>
        <w:rPr>
          <w:rFonts w:ascii="Calibri" w:cs="Calibri" w:eastAsia="Calibri" w:hAnsi="Calibri"/>
          <w:b/>
          <w:bCs/>
          <w:color w:val="1A1640"/>
          <w:sz w:val="22"/>
          <w:szCs w:val="22"/>
        </w:rPr>
        <w:t xml:space="preserve">Examples supporting the ratings: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ATTENDANCE AND PUNCTUALITY</w:t>
      </w:r>
    </w:p>
    <w:p>
      <w:pPr>
        <w:pBdr>
          <w:bottom w:val="single" w:color="B9B6CF" w:sz="6" w:space="1"/>
        </w:pBdr>
        <w:spacing w:before="120" w:after="60"/>
      </w:pPr>
      <w:r>
        <w:rPr>
          <w:rFonts w:ascii="Calibri" w:cs="Calibri" w:eastAsia="Calibri" w:hAnsi="Calibri"/>
          <w:b/>
          <w:bCs/>
          <w:color w:val="1A1640"/>
          <w:sz w:val="22"/>
          <w:szCs w:val="22"/>
        </w:rPr>
        <w:t xml:space="preserve">Unplanned absences during probation (excluding legally protected leave):  </w:t>
      </w:r>
    </w:p>
    <w:p>
      <w:pPr>
        <w:pBdr>
          <w:bottom w:val="single" w:color="B9B6CF" w:sz="6" w:space="1"/>
        </w:pBdr>
        <w:spacing w:before="120" w:after="60"/>
      </w:pPr>
      <w:r>
        <w:rPr>
          <w:rFonts w:ascii="Calibri" w:cs="Calibri" w:eastAsia="Calibri" w:hAnsi="Calibri"/>
          <w:b/>
          <w:bCs/>
          <w:color w:val="1A1640"/>
          <w:sz w:val="22"/>
          <w:szCs w:val="22"/>
        </w:rPr>
        <w:t xml:space="preserve">Late arrivals or early departures:  </w:t>
      </w:r>
    </w:p>
    <w:p>
      <w:pPr>
        <w:spacing w:after="120"/>
      </w:pPr>
      <w:r>
        <w:rPr>
          <w:rFonts w:ascii="Calibri" w:cs="Calibri" w:eastAsia="Calibri" w:hAnsi="Calibri"/>
          <w:b/>
          <w:bCs/>
          <w:color w:val="1A1640"/>
          <w:sz w:val="22"/>
          <w:szCs w:val="22"/>
        </w:rPr>
        <w:t xml:space="preserve">Attendance rating:   </w:t>
      </w:r>
      <w:r>
        <w:rPr>
          <w:rFonts w:ascii="Calibri" w:cs="Calibri" w:eastAsia="Calibri" w:hAnsi="Calibri"/>
          <w:color w:val="1A1640"/>
          <w:sz w:val="22"/>
          <w:szCs w:val="22"/>
        </w:rPr>
        <w:t xml:space="preserve">☐ Exceeds     ☐ Meets     ☐ Below</w:t>
      </w:r>
    </w:p>
    <w:p>
      <w:pPr>
        <w:spacing w:before="120" w:after="60"/>
      </w:pPr>
      <w:r>
        <w:rPr>
          <w:rFonts w:ascii="Calibri" w:cs="Calibri" w:eastAsia="Calibri" w:hAnsi="Calibri"/>
          <w:b/>
          <w:bCs/>
          <w:color w:val="1A1640"/>
          <w:sz w:val="22"/>
          <w:szCs w:val="22"/>
        </w:rPr>
        <w:t xml:space="preserve">Comments: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GOALS AND TRAINING</w:t>
      </w:r>
    </w:p>
    <w:p>
      <w:pPr>
        <w:spacing w:before="120" w:after="60"/>
      </w:pPr>
      <w:r>
        <w:rPr>
          <w:rFonts w:ascii="Calibri" w:cs="Calibri" w:eastAsia="Calibri" w:hAnsi="Calibri"/>
          <w:b/>
          <w:bCs/>
          <w:color w:val="1A1640"/>
          <w:sz w:val="22"/>
          <w:szCs w:val="22"/>
        </w:rPr>
        <w:t xml:space="preserve">Onboarding or 30-60-90 day goals and results: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Required training and certifications completed:   </w:t>
      </w:r>
      <w:r>
        <w:rPr>
          <w:rFonts w:ascii="Calibri" w:cs="Calibri" w:eastAsia="Calibri" w:hAnsi="Calibri"/>
          <w:color w:val="1A1640"/>
          <w:sz w:val="22"/>
          <w:szCs w:val="22"/>
        </w:rPr>
        <w:t xml:space="preserve">☐ All complete     ☐ Partly complete     ☐ Not complete</w:t>
      </w:r>
    </w:p>
    <w:p>
      <w:pPr>
        <w:spacing w:before="120" w:after="60"/>
      </w:pPr>
      <w:r>
        <w:rPr>
          <w:rFonts w:ascii="Calibri" w:cs="Calibri" w:eastAsia="Calibri" w:hAnsi="Calibri"/>
          <w:b/>
          <w:bCs/>
          <w:color w:val="1A1640"/>
          <w:sz w:val="22"/>
          <w:szCs w:val="22"/>
        </w:rPr>
        <w:t xml:space="preserve">Outstanding training and due dates: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SUMMARY</w:t>
      </w:r>
    </w:p>
    <w:p>
      <w:pPr>
        <w:spacing w:before="120" w:after="60"/>
      </w:pPr>
      <w:r>
        <w:rPr>
          <w:rFonts w:ascii="Calibri" w:cs="Calibri" w:eastAsia="Calibri" w:hAnsi="Calibri"/>
          <w:b/>
          <w:bCs/>
          <w:color w:val="1A1640"/>
          <w:sz w:val="22"/>
          <w:szCs w:val="22"/>
        </w:rPr>
        <w:t xml:space="preserve">Main strengths:</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Areas to develop:</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Employee's own view of the first months (from the review discussion):</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1A1640" w:sz="12" w:space="2"/>
        </w:pBdr>
        <w:spacing w:before="280" w:after="120"/>
      </w:pPr>
      <w:r>
        <w:rPr>
          <w:rFonts w:ascii="Calibri" w:cs="Calibri" w:eastAsia="Calibri" w:hAnsi="Calibri"/>
          <w:b/>
          <w:bCs/>
          <w:color w:val="1A1640"/>
          <w:sz w:val="20"/>
          <w:szCs w:val="20"/>
        </w:rPr>
        <w:t xml:space="preserve">DECISION</w:t>
      </w:r>
    </w:p>
    <w:p>
      <w:pPr>
        <w:spacing w:after="120"/>
      </w:pPr>
      <w:r>
        <w:rPr>
          <w:rFonts w:ascii="Calibri" w:cs="Calibri" w:eastAsia="Calibri" w:hAnsi="Calibri"/>
          <w:b/>
          <w:bCs/>
          <w:color w:val="1A1640"/>
          <w:sz w:val="22"/>
          <w:szCs w:val="22"/>
        </w:rPr>
        <w:t xml:space="preserve">Outcome:   </w:t>
      </w:r>
      <w:r>
        <w:rPr>
          <w:rFonts w:ascii="Calibri" w:cs="Calibri" w:eastAsia="Calibri" w:hAnsi="Calibri"/>
          <w:color w:val="1A1640"/>
          <w:sz w:val="22"/>
          <w:szCs w:val="22"/>
        </w:rPr>
        <w:t xml:space="preserve">☐ Confirm: probation successfully completed     ☐ Extend probation     ☐ End employment</w:t>
      </w:r>
    </w:p>
    <w:p>
      <w:pPr>
        <w:pBdr>
          <w:bottom w:val="single" w:color="B9B6CF" w:sz="6" w:space="1"/>
        </w:pBdr>
        <w:spacing w:before="120" w:after="60"/>
      </w:pPr>
      <w:r>
        <w:rPr>
          <w:rFonts w:ascii="Calibri" w:cs="Calibri" w:eastAsia="Calibri" w:hAnsi="Calibri"/>
          <w:b/>
          <w:bCs/>
          <w:color w:val="1A1640"/>
          <w:sz w:val="22"/>
          <w:szCs w:val="22"/>
        </w:rPr>
        <w:t xml:space="preserve">If extended: new end date:  </w:t>
      </w:r>
    </w:p>
    <w:p>
      <w:pPr>
        <w:spacing w:before="120" w:after="60"/>
      </w:pPr>
      <w:r>
        <w:rPr>
          <w:rFonts w:ascii="Calibri" w:cs="Calibri" w:eastAsia="Calibri" w:hAnsi="Calibri"/>
          <w:b/>
          <w:bCs/>
          <w:color w:val="1A1640"/>
          <w:sz w:val="22"/>
          <w:szCs w:val="22"/>
        </w:rPr>
        <w:t xml:space="preserve">If extended: specific targets to meet and support to be provided:</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If ending employment: reasons, with reference to the ratings and examples above: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Effective date of decision:  </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HR reviewed decision</w:t>
      </w:r>
    </w:p>
    <w:p>
      <w:pPr>
        <w:pBdr>
          <w:bottom w:val="single" w:color="1A1640" w:sz="12" w:space="2"/>
        </w:pBdr>
        <w:spacing w:before="280" w:after="120"/>
      </w:pPr>
      <w:r>
        <w:rPr>
          <w:rFonts w:ascii="Calibri" w:cs="Calibri" w:eastAsia="Calibri" w:hAnsi="Calibri"/>
          <w:b/>
          <w:bCs/>
          <w:color w:val="1A1640"/>
          <w:sz w:val="20"/>
          <w:szCs w:val="20"/>
        </w:rPr>
        <w:t xml:space="preserve">NOTE ON EMPLOYMENT STATUS</w:t>
      </w:r>
    </w:p>
    <w:p>
      <w:pPr>
        <w:spacing w:after="120"/>
      </w:pPr>
      <w:r>
        <w:rPr>
          <w:rFonts w:ascii="Calibri" w:cs="Calibri" w:eastAsia="Calibri" w:hAnsi="Calibri"/>
          <w:color w:val="1A1640"/>
          <w:sz w:val="22"/>
          <w:szCs w:val="22"/>
        </w:rPr>
        <w:t xml:space="preserve">Completing the probationary period does not create a contract of employment for any fixed term or change the at-will nature of employment, where applicable. [Edit this note for jurisdictions or collective agreements where different rules apply.]</w:t>
      </w:r>
    </w:p>
    <w:p>
      <w:pPr>
        <w:pBdr>
          <w:bottom w:val="single" w:color="1A1640" w:sz="12" w:space="2"/>
        </w:pBdr>
        <w:spacing w:before="280" w:after="120"/>
      </w:pPr>
      <w:r>
        <w:rPr>
          <w:rFonts w:ascii="Calibri" w:cs="Calibri" w:eastAsia="Calibri" w:hAnsi="Calibri"/>
          <w:b/>
          <w:bCs/>
          <w:color w:val="1A1640"/>
          <w:sz w:val="20"/>
          <w:szCs w:val="20"/>
        </w:rPr>
        <w:t xml:space="preserve">SIGNATURES</w:t>
      </w:r>
    </w:p>
    <w:p>
      <w:pPr>
        <w:spacing w:before="120" w:after="60"/>
      </w:pPr>
      <w:r>
        <w:rPr>
          <w:rFonts w:ascii="Calibri" w:cs="Calibri" w:eastAsia="Calibri" w:hAnsi="Calibri"/>
          <w:b/>
          <w:bCs/>
          <w:color w:val="1A1640"/>
          <w:sz w:val="22"/>
          <w:szCs w:val="22"/>
        </w:rPr>
        <w:t xml:space="preserve">Employee comments (optional):</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280" w:after="60"/>
      </w:pPr>
      <w:r>
        <w:rPr>
          <w:rFonts w:ascii="Calibri" w:cs="Calibri" w:eastAsia="Calibri" w:hAnsi="Calibri"/>
          <w:b/>
          <w:bCs/>
          <w:color w:val="1A1640"/>
          <w:sz w:val="22"/>
          <w:szCs w:val="22"/>
        </w:rPr>
        <w:t xml:space="preserve">Employee signature (confirms the review was discussed):</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280" w:after="60"/>
      </w:pPr>
      <w:r>
        <w:rPr>
          <w:rFonts w:ascii="Calibri" w:cs="Calibri" w:eastAsia="Calibri" w:hAnsi="Calibri"/>
          <w:b/>
          <w:bCs/>
          <w:color w:val="1A1640"/>
          <w:sz w:val="22"/>
          <w:szCs w:val="22"/>
        </w:rPr>
        <w:t xml:space="preserve">Manager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p>
      <w:pPr>
        <w:pBdr>
          <w:bottom w:val="single" w:color="B9B6CF" w:sz="6" w:space="1"/>
        </w:pBdr>
        <w:spacing w:before="280" w:after="60"/>
      </w:pPr>
      <w:r>
        <w:rPr>
          <w:rFonts w:ascii="Calibri" w:cs="Calibri" w:eastAsia="Calibri" w:hAnsi="Calibri"/>
          <w:b/>
          <w:bCs/>
          <w:color w:val="1A1640"/>
          <w:sz w:val="22"/>
          <w:szCs w:val="22"/>
        </w:rPr>
        <w:t xml:space="preserve">HR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Probationary Period Evaluation</dc:title>
  <dc:creator>TapTalent</dc:creator>
  <cp:lastModifiedBy>Un-named</cp:lastModifiedBy>
  <cp:revision>1</cp:revision>
  <dcterms:created xsi:type="dcterms:W3CDTF">2026-11-08T07:40:29.533Z</dcterms:created>
  <dcterms:modified xsi:type="dcterms:W3CDTF">2026-11-08T07:40:29.533Z</dcterms:modified>
</cp:coreProperties>
</file>

<file path=docProps/custom.xml><?xml version="1.0" encoding="utf-8"?>
<Properties xmlns="http://schemas.openxmlformats.org/officeDocument/2006/custom-properties" xmlns:vt="http://schemas.openxmlformats.org/officeDocument/2006/docPropsVTypes"/>
</file>