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Interview Plan</w:t>
      </w:r>
    </w:p>
    <w:p>
      <w:pPr>
        <w:spacing w:after="240"/>
        <w:jc w:val="center"/>
      </w:pPr>
      <w:r>
        <w:rPr>
          <w:rFonts w:ascii="Calibri" w:cs="Calibri" w:eastAsia="Calibri" w:hAnsi="Calibri"/>
          <w:color w:val="5E5A80"/>
          <w:sz w:val="22"/>
          <w:szCs w:val="22"/>
        </w:rPr>
        <w:t xml:space="preserve">Complete this plan with the hiring manager within two business days of the intake meeting and share it with every interviewer before the first interview. Each competency should be assessed in at least one stage and no more than two.</w:t>
      </w:r>
    </w:p>
    <w:p>
      <w:pPr>
        <w:pBdr>
          <w:bottom w:val="single" w:color="1A1640" w:sz="12" w:space="2"/>
        </w:pBdr>
        <w:spacing w:before="280" w:after="120"/>
      </w:pPr>
      <w:r>
        <w:rPr>
          <w:rFonts w:ascii="Calibri" w:cs="Calibri" w:eastAsia="Calibri" w:hAnsi="Calibri"/>
          <w:b/>
          <w:bCs/>
          <w:color w:val="1A1640"/>
          <w:sz w:val="20"/>
          <w:szCs w:val="20"/>
        </w:rPr>
        <w:t xml:space="preserve">ROLE OVERVIEW</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Requisition number:  </w:t>
      </w:r>
    </w:p>
    <w:p>
      <w:pPr>
        <w:pBdr>
          <w:bottom w:val="single" w:color="B9B6CF" w:sz="6" w:space="1"/>
        </w:pBdr>
        <w:spacing w:before="120" w:after="60"/>
      </w:pPr>
      <w:r>
        <w:rPr>
          <w:rFonts w:ascii="Calibri" w:cs="Calibri" w:eastAsia="Calibri" w:hAnsi="Calibri"/>
          <w:b/>
          <w:bCs/>
          <w:color w:val="1A1640"/>
          <w:sz w:val="22"/>
          <w:szCs w:val="22"/>
        </w:rPr>
        <w:t xml:space="preserve">Hiring manager:  </w:t>
      </w:r>
    </w:p>
    <w:p>
      <w:pPr>
        <w:pBdr>
          <w:bottom w:val="single" w:color="B9B6CF" w:sz="6" w:space="1"/>
        </w:pBdr>
        <w:spacing w:before="120" w:after="60"/>
      </w:pPr>
      <w:r>
        <w:rPr>
          <w:rFonts w:ascii="Calibri" w:cs="Calibri" w:eastAsia="Calibri" w:hAnsi="Calibri"/>
          <w:b/>
          <w:bCs/>
          <w:color w:val="1A1640"/>
          <w:sz w:val="22"/>
          <w:szCs w:val="22"/>
        </w:rPr>
        <w:t xml:space="preserve">Recruiter / coordinator:  </w:t>
      </w:r>
    </w:p>
    <w:p>
      <w:pPr>
        <w:pBdr>
          <w:bottom w:val="single" w:color="B9B6CF" w:sz="6" w:space="1"/>
        </w:pBdr>
        <w:spacing w:before="120" w:after="60"/>
      </w:pPr>
      <w:r>
        <w:rPr>
          <w:rFonts w:ascii="Calibri" w:cs="Calibri" w:eastAsia="Calibri" w:hAnsi="Calibri"/>
          <w:b/>
          <w:bCs/>
          <w:color w:val="1A1640"/>
          <w:sz w:val="22"/>
          <w:szCs w:val="22"/>
        </w:rPr>
        <w:t xml:space="preserve">Number of openings and target start date:  </w:t>
      </w:r>
    </w:p>
    <w:p>
      <w:pPr>
        <w:spacing w:before="120" w:after="60"/>
      </w:pPr>
      <w:r>
        <w:rPr>
          <w:rFonts w:ascii="Calibri" w:cs="Calibri" w:eastAsia="Calibri" w:hAnsi="Calibri"/>
          <w:b/>
          <w:bCs/>
          <w:color w:val="1A1640"/>
          <w:sz w:val="22"/>
          <w:szCs w:val="22"/>
        </w:rPr>
        <w:t xml:space="preserve">What success looks like at 90 days (2-3 measurable outcomes):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Hiring volume:   </w:t>
      </w:r>
      <w:r>
        <w:rPr>
          <w:rFonts w:ascii="Calibri" w:cs="Calibri" w:eastAsia="Calibri" w:hAnsi="Calibri"/>
          <w:color w:val="1A1640"/>
          <w:sz w:val="22"/>
          <w:szCs w:val="22"/>
        </w:rPr>
        <w:t xml:space="preserve">☐ Single hire     ☐ Small cohort (2-10)     ☐ High volume (10+ or evergreen)</w:t>
      </w:r>
    </w:p>
    <w:p>
      <w:pPr>
        <w:pBdr>
          <w:bottom w:val="single" w:color="1A1640" w:sz="12" w:space="2"/>
        </w:pBdr>
        <w:spacing w:before="280" w:after="120"/>
      </w:pPr>
      <w:r>
        <w:rPr>
          <w:rFonts w:ascii="Calibri" w:cs="Calibri" w:eastAsia="Calibri" w:hAnsi="Calibri"/>
          <w:b/>
          <w:bCs/>
          <w:color w:val="1A1640"/>
          <w:sz w:val="20"/>
          <w:szCs w:val="20"/>
        </w:rPr>
        <w:t xml:space="preserve">MUST-HAVE REQUIREMENTS (SCREENED BEFORE INTERVIEWS)</w:t>
      </w:r>
    </w:p>
    <w:p>
      <w:pPr>
        <w:pBdr>
          <w:bottom w:val="single" w:color="B9B6CF" w:sz="6" w:space="1"/>
        </w:pBdr>
        <w:spacing w:before="120" w:after="60"/>
      </w:pPr>
      <w:r>
        <w:rPr>
          <w:rFonts w:ascii="Calibri" w:cs="Calibri" w:eastAsia="Calibri" w:hAnsi="Calibri"/>
          <w:b/>
          <w:bCs/>
          <w:color w:val="1A1640"/>
          <w:sz w:val="22"/>
          <w:szCs w:val="22"/>
        </w:rPr>
        <w:t xml:space="preserve">Requirement 1 and how it is verified:  </w:t>
      </w:r>
    </w:p>
    <w:p>
      <w:pPr>
        <w:pBdr>
          <w:bottom w:val="single" w:color="B9B6CF" w:sz="6" w:space="1"/>
        </w:pBdr>
        <w:spacing w:before="120" w:after="60"/>
      </w:pPr>
      <w:r>
        <w:rPr>
          <w:rFonts w:ascii="Calibri" w:cs="Calibri" w:eastAsia="Calibri" w:hAnsi="Calibri"/>
          <w:b/>
          <w:bCs/>
          <w:color w:val="1A1640"/>
          <w:sz w:val="22"/>
          <w:szCs w:val="22"/>
        </w:rPr>
        <w:t xml:space="preserve">Requirement 2 and how it is verified:  </w:t>
      </w:r>
    </w:p>
    <w:p>
      <w:pPr>
        <w:pBdr>
          <w:bottom w:val="single" w:color="B9B6CF" w:sz="6" w:space="1"/>
        </w:pBdr>
        <w:spacing w:before="120" w:after="60"/>
      </w:pPr>
      <w:r>
        <w:rPr>
          <w:rFonts w:ascii="Calibri" w:cs="Calibri" w:eastAsia="Calibri" w:hAnsi="Calibri"/>
          <w:b/>
          <w:bCs/>
          <w:color w:val="1A1640"/>
          <w:sz w:val="22"/>
          <w:szCs w:val="22"/>
        </w:rPr>
        <w:t xml:space="preserve">Requirement 3 and how it is verified:  </w:t>
      </w:r>
    </w:p>
    <w:p>
      <w:pPr>
        <w:spacing w:before="120" w:after="60"/>
      </w:pPr>
      <w:r>
        <w:rPr>
          <w:rFonts w:ascii="Calibri" w:cs="Calibri" w:eastAsia="Calibri" w:hAnsi="Calibri"/>
          <w:b/>
          <w:bCs/>
          <w:color w:val="1A1640"/>
          <w:sz w:val="22"/>
          <w:szCs w:val="22"/>
        </w:rPr>
        <w:t xml:space="preserve">Knockout questions for the application or phone screen: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COMPETENCIES TO ASSESS</w:t>
      </w:r>
    </w:p>
    <w:p>
      <w:pPr>
        <w:pBdr>
          <w:bottom w:val="single" w:color="B9B6CF" w:sz="6" w:space="1"/>
        </w:pBdr>
        <w:spacing w:before="120" w:after="60"/>
      </w:pPr>
      <w:r>
        <w:rPr>
          <w:rFonts w:ascii="Calibri" w:cs="Calibri" w:eastAsia="Calibri" w:hAnsi="Calibri"/>
          <w:b/>
          <w:bCs/>
          <w:color w:val="1A1640"/>
          <w:sz w:val="22"/>
          <w:szCs w:val="22"/>
        </w:rPr>
        <w:t xml:space="preserve">Competency 1: name, definition in one sentence, weight %:  </w:t>
      </w:r>
    </w:p>
    <w:p>
      <w:pPr>
        <w:pBdr>
          <w:bottom w:val="single" w:color="B9B6CF" w:sz="6" w:space="1"/>
        </w:pBdr>
        <w:spacing w:before="120" w:after="60"/>
      </w:pPr>
      <w:r>
        <w:rPr>
          <w:rFonts w:ascii="Calibri" w:cs="Calibri" w:eastAsia="Calibri" w:hAnsi="Calibri"/>
          <w:b/>
          <w:bCs/>
          <w:color w:val="1A1640"/>
          <w:sz w:val="22"/>
          <w:szCs w:val="22"/>
        </w:rPr>
        <w:t xml:space="preserve">Competency 2: name, definition, weight %:  </w:t>
      </w:r>
    </w:p>
    <w:p>
      <w:pPr>
        <w:pBdr>
          <w:bottom w:val="single" w:color="B9B6CF" w:sz="6" w:space="1"/>
        </w:pBdr>
        <w:spacing w:before="120" w:after="60"/>
      </w:pPr>
      <w:r>
        <w:rPr>
          <w:rFonts w:ascii="Calibri" w:cs="Calibri" w:eastAsia="Calibri" w:hAnsi="Calibri"/>
          <w:b/>
          <w:bCs/>
          <w:color w:val="1A1640"/>
          <w:sz w:val="22"/>
          <w:szCs w:val="22"/>
        </w:rPr>
        <w:t xml:space="preserve">Competency 3: name, definition, weight %:  </w:t>
      </w:r>
    </w:p>
    <w:p>
      <w:pPr>
        <w:pBdr>
          <w:bottom w:val="single" w:color="B9B6CF" w:sz="6" w:space="1"/>
        </w:pBdr>
        <w:spacing w:before="120" w:after="60"/>
      </w:pPr>
      <w:r>
        <w:rPr>
          <w:rFonts w:ascii="Calibri" w:cs="Calibri" w:eastAsia="Calibri" w:hAnsi="Calibri"/>
          <w:b/>
          <w:bCs/>
          <w:color w:val="1A1640"/>
          <w:sz w:val="22"/>
          <w:szCs w:val="22"/>
        </w:rPr>
        <w:t xml:space="preserve">Competency 4: name, definition, weight %:  </w:t>
      </w:r>
    </w:p>
    <w:p>
      <w:pPr>
        <w:pBdr>
          <w:bottom w:val="single" w:color="B9B6CF" w:sz="6" w:space="1"/>
        </w:pBdr>
        <w:spacing w:before="120" w:after="60"/>
      </w:pPr>
      <w:r>
        <w:rPr>
          <w:rFonts w:ascii="Calibri" w:cs="Calibri" w:eastAsia="Calibri" w:hAnsi="Calibri"/>
          <w:b/>
          <w:bCs/>
          <w:color w:val="1A1640"/>
          <w:sz w:val="22"/>
          <w:szCs w:val="22"/>
        </w:rPr>
        <w:t xml:space="preserve">Competency 5: name, definition, weight % (optional):  </w:t>
      </w:r>
    </w:p>
    <w:p>
      <w:pPr>
        <w:spacing w:before="120" w:after="60"/>
      </w:pPr>
      <w:r>
        <w:rPr>
          <w:rFonts w:ascii="Calibri" w:cs="Calibri" w:eastAsia="Calibri" w:hAnsi="Calibri"/>
          <w:b/>
          <w:bCs/>
          <w:color w:val="1A1640"/>
          <w:sz w:val="22"/>
          <w:szCs w:val="22"/>
        </w:rPr>
        <w:t xml:space="preserve">Competencies deliberately NOT assessed (trainable after hire):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STAGE 1: PHONE OR VIDEO SCREEN</w:t>
      </w:r>
    </w:p>
    <w:p>
      <w:pPr>
        <w:pBdr>
          <w:bottom w:val="single" w:color="B9B6CF" w:sz="6" w:space="1"/>
        </w:pBdr>
        <w:spacing w:before="120" w:after="60"/>
      </w:pPr>
      <w:r>
        <w:rPr>
          <w:rFonts w:ascii="Calibri" w:cs="Calibri" w:eastAsia="Calibri" w:hAnsi="Calibri"/>
          <w:b/>
          <w:bCs/>
          <w:color w:val="1A1640"/>
          <w:sz w:val="22"/>
          <w:szCs w:val="22"/>
        </w:rPr>
        <w:t xml:space="preserve">Interviewer:  </w:t>
      </w:r>
    </w:p>
    <w:p>
      <w:pPr>
        <w:pBdr>
          <w:bottom w:val="single" w:color="B9B6CF" w:sz="6" w:space="1"/>
        </w:pBdr>
        <w:spacing w:before="120" w:after="60"/>
      </w:pPr>
      <w:r>
        <w:rPr>
          <w:rFonts w:ascii="Calibri" w:cs="Calibri" w:eastAsia="Calibri" w:hAnsi="Calibri"/>
          <w:b/>
          <w:bCs/>
          <w:color w:val="1A1640"/>
          <w:sz w:val="22"/>
          <w:szCs w:val="22"/>
        </w:rPr>
        <w:t xml:space="preserve">Length (minutes):  </w:t>
      </w:r>
    </w:p>
    <w:p>
      <w:pPr>
        <w:spacing w:after="120"/>
      </w:pPr>
      <w:r>
        <w:rPr>
          <w:rFonts w:ascii="Calibri" w:cs="Calibri" w:eastAsia="Calibri" w:hAnsi="Calibri"/>
          <w:b/>
          <w:bCs/>
          <w:color w:val="1A1640"/>
          <w:sz w:val="22"/>
          <w:szCs w:val="22"/>
        </w:rPr>
        <w:t xml:space="preserve">Format:   </w:t>
      </w:r>
      <w:r>
        <w:rPr>
          <w:rFonts w:ascii="Calibri" w:cs="Calibri" w:eastAsia="Calibri" w:hAnsi="Calibri"/>
          <w:color w:val="1A1640"/>
          <w:sz w:val="22"/>
          <w:szCs w:val="22"/>
        </w:rPr>
        <w:t xml:space="preserve">☐ Live phone     ☐ Live video     ☐ One-way recorded video     ☐ AI-assisted structured screen</w:t>
      </w:r>
    </w:p>
    <w:p>
      <w:pPr>
        <w:pBdr>
          <w:bottom w:val="single" w:color="B9B6CF" w:sz="6" w:space="1"/>
        </w:pBdr>
        <w:spacing w:before="120" w:after="60"/>
      </w:pPr>
      <w:r>
        <w:rPr>
          <w:rFonts w:ascii="Calibri" w:cs="Calibri" w:eastAsia="Calibri" w:hAnsi="Calibri"/>
          <w:b/>
          <w:bCs/>
          <w:color w:val="1A1640"/>
          <w:sz w:val="22"/>
          <w:szCs w:val="22"/>
        </w:rPr>
        <w:t xml:space="preserve">Competencies assessed:  </w:t>
      </w:r>
    </w:p>
    <w:p>
      <w:pPr>
        <w:spacing w:before="120" w:after="60"/>
      </w:pPr>
      <w:r>
        <w:rPr>
          <w:rFonts w:ascii="Calibri" w:cs="Calibri" w:eastAsia="Calibri" w:hAnsi="Calibri"/>
          <w:b/>
          <w:bCs/>
          <w:color w:val="1A1640"/>
          <w:sz w:val="22"/>
          <w:szCs w:val="22"/>
        </w:rPr>
        <w:t xml:space="preserve">Questions (numbered, from the question bank):</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Pass criteria to advance: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STAGE 2: ASSESSMENT OR WORK SAMPLE</w:t>
      </w:r>
    </w:p>
    <w:p>
      <w:pPr>
        <w:pBdr>
          <w:bottom w:val="single" w:color="B9B6CF" w:sz="6" w:space="1"/>
        </w:pBdr>
        <w:spacing w:before="120" w:after="60"/>
      </w:pPr>
      <w:r>
        <w:rPr>
          <w:rFonts w:ascii="Calibri" w:cs="Calibri" w:eastAsia="Calibri" w:hAnsi="Calibri"/>
          <w:b/>
          <w:bCs/>
          <w:color w:val="1A1640"/>
          <w:sz w:val="22"/>
          <w:szCs w:val="22"/>
        </w:rPr>
        <w:t xml:space="preserve">Assessment name and type:  </w:t>
      </w:r>
    </w:p>
    <w:p>
      <w:pPr>
        <w:pBdr>
          <w:bottom w:val="single" w:color="B9B6CF" w:sz="6" w:space="1"/>
        </w:pBdr>
        <w:spacing w:before="120" w:after="60"/>
      </w:pPr>
      <w:r>
        <w:rPr>
          <w:rFonts w:ascii="Calibri" w:cs="Calibri" w:eastAsia="Calibri" w:hAnsi="Calibri"/>
          <w:b/>
          <w:bCs/>
          <w:color w:val="1A1640"/>
          <w:sz w:val="22"/>
          <w:szCs w:val="22"/>
        </w:rPr>
        <w:t xml:space="preserve">Competencies assessed:  </w:t>
      </w:r>
    </w:p>
    <w:p>
      <w:pPr>
        <w:pBdr>
          <w:bottom w:val="single" w:color="B9B6CF" w:sz="6" w:space="1"/>
        </w:pBdr>
        <w:spacing w:before="120" w:after="60"/>
      </w:pPr>
      <w:r>
        <w:rPr>
          <w:rFonts w:ascii="Calibri" w:cs="Calibri" w:eastAsia="Calibri" w:hAnsi="Calibri"/>
          <w:b/>
          <w:bCs/>
          <w:color w:val="1A1640"/>
          <w:sz w:val="22"/>
          <w:szCs w:val="22"/>
        </w:rPr>
        <w:t xml:space="preserve">Time limit and delivery (proctored, take-home, on site):  </w:t>
      </w:r>
    </w:p>
    <w:p>
      <w:pPr>
        <w:pBdr>
          <w:bottom w:val="single" w:color="B9B6CF" w:sz="6" w:space="1"/>
        </w:pBdr>
        <w:spacing w:before="120" w:after="60"/>
      </w:pPr>
      <w:r>
        <w:rPr>
          <w:rFonts w:ascii="Calibri" w:cs="Calibri" w:eastAsia="Calibri" w:hAnsi="Calibri"/>
          <w:b/>
          <w:bCs/>
          <w:color w:val="1A1640"/>
          <w:sz w:val="22"/>
          <w:szCs w:val="22"/>
        </w:rPr>
        <w:t xml:space="preserve">Passing score or cut line:  </w:t>
      </w:r>
    </w:p>
    <w:p>
      <w:pPr>
        <w:pBdr>
          <w:bottom w:val="single" w:color="B9B6CF" w:sz="6" w:space="1"/>
        </w:pBdr>
        <w:spacing w:before="120" w:after="60"/>
      </w:pPr>
      <w:r>
        <w:rPr>
          <w:rFonts w:ascii="Calibri" w:cs="Calibri" w:eastAsia="Calibri" w:hAnsi="Calibri"/>
          <w:b/>
          <w:bCs/>
          <w:color w:val="1A1640"/>
          <w:sz w:val="22"/>
          <w:szCs w:val="22"/>
        </w:rPr>
        <w:t xml:space="preserve">Accommodation contact for candidates:  </w:t>
      </w:r>
    </w:p>
    <w:p>
      <w:pPr>
        <w:pBdr>
          <w:bottom w:val="single" w:color="1A1640" w:sz="12" w:space="2"/>
        </w:pBdr>
        <w:spacing w:before="280" w:after="120"/>
      </w:pPr>
      <w:r>
        <w:rPr>
          <w:rFonts w:ascii="Calibri" w:cs="Calibri" w:eastAsia="Calibri" w:hAnsi="Calibri"/>
          <w:b/>
          <w:bCs/>
          <w:color w:val="1A1640"/>
          <w:sz w:val="20"/>
          <w:szCs w:val="20"/>
        </w:rPr>
        <w:t xml:space="preserve">STAGE 3: STRUCTURED INTERVIEW(S)</w:t>
      </w:r>
    </w:p>
    <w:p>
      <w:pPr>
        <w:spacing w:before="120" w:after="60"/>
      </w:pPr>
      <w:r>
        <w:rPr>
          <w:rFonts w:ascii="Calibri" w:cs="Calibri" w:eastAsia="Calibri" w:hAnsi="Calibri"/>
          <w:b/>
          <w:bCs/>
          <w:color w:val="1A1640"/>
          <w:sz w:val="22"/>
          <w:szCs w:val="22"/>
        </w:rPr>
        <w:t xml:space="preserve">Interview A: interviewer, length, competencies, question numbers: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Interview B: interviewer, length, competencies, question numbers: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Interview C: interviewer, length, competencies, question numbers (optional):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Panel or one-on-one:   </w:t>
      </w:r>
      <w:r>
        <w:rPr>
          <w:rFonts w:ascii="Calibri" w:cs="Calibri" w:eastAsia="Calibri" w:hAnsi="Calibri"/>
          <w:color w:val="1A1640"/>
          <w:sz w:val="22"/>
          <w:szCs w:val="22"/>
        </w:rPr>
        <w:t xml:space="preserve">☐ One-on-one interviews     ☐ Panel interview     ☐ Mix of both</w:t>
      </w:r>
    </w:p>
    <w:p>
      <w:pPr>
        <w:pBdr>
          <w:bottom w:val="single" w:color="B9B6CF" w:sz="6" w:space="1"/>
        </w:pBdr>
        <w:spacing w:before="120" w:after="60"/>
      </w:pPr>
      <w:r>
        <w:rPr>
          <w:rFonts w:ascii="Calibri" w:cs="Calibri" w:eastAsia="Calibri" w:hAnsi="Calibri"/>
          <w:b/>
          <w:bCs/>
          <w:color w:val="1A1640"/>
          <w:sz w:val="22"/>
          <w:szCs w:val="22"/>
        </w:rPr>
        <w:t xml:space="preserve">Time reserved for candidate questions (minutes):  </w:t>
      </w:r>
    </w:p>
    <w:p>
      <w:pPr>
        <w:pBdr>
          <w:bottom w:val="single" w:color="1A1640" w:sz="12" w:space="2"/>
        </w:pBdr>
        <w:spacing w:before="280" w:after="120"/>
      </w:pPr>
      <w:r>
        <w:rPr>
          <w:rFonts w:ascii="Calibri" w:cs="Calibri" w:eastAsia="Calibri" w:hAnsi="Calibri"/>
          <w:b/>
          <w:bCs/>
          <w:color w:val="1A1640"/>
          <w:sz w:val="20"/>
          <w:szCs w:val="20"/>
        </w:rPr>
        <w:t xml:space="preserve">SCORING AND DECISION RULES</w:t>
      </w:r>
    </w:p>
    <w:p>
      <w:pPr>
        <w:pBdr>
          <w:bottom w:val="single" w:color="B9B6CF" w:sz="6" w:space="1"/>
        </w:pBdr>
        <w:spacing w:before="120" w:after="60"/>
      </w:pPr>
      <w:r>
        <w:rPr>
          <w:rFonts w:ascii="Calibri" w:cs="Calibri" w:eastAsia="Calibri" w:hAnsi="Calibri"/>
          <w:b/>
          <w:bCs/>
          <w:color w:val="1A1640"/>
          <w:sz w:val="22"/>
          <w:szCs w:val="22"/>
        </w:rPr>
        <w:t xml:space="preserve">Rating scale and anchors used:  </w:t>
      </w:r>
    </w:p>
    <w:p>
      <w:pPr>
        <w:pBdr>
          <w:bottom w:val="single" w:color="B9B6CF" w:sz="6" w:space="1"/>
        </w:pBdr>
        <w:spacing w:before="120" w:after="60"/>
      </w:pPr>
      <w:r>
        <w:rPr>
          <w:rFonts w:ascii="Calibri" w:cs="Calibri" w:eastAsia="Calibri" w:hAnsi="Calibri"/>
          <w:b/>
          <w:bCs/>
          <w:color w:val="1A1640"/>
          <w:sz w:val="22"/>
          <w:szCs w:val="22"/>
        </w:rPr>
        <w:t xml:space="preserve">Scorecard due within (hours) of each interview:  </w:t>
      </w:r>
    </w:p>
    <w:p>
      <w:pPr>
        <w:pBdr>
          <w:bottom w:val="single" w:color="B9B6CF" w:sz="6" w:space="1"/>
        </w:pBdr>
        <w:spacing w:before="120" w:after="60"/>
      </w:pPr>
      <w:r>
        <w:rPr>
          <w:rFonts w:ascii="Calibri" w:cs="Calibri" w:eastAsia="Calibri" w:hAnsi="Calibri"/>
          <w:b/>
          <w:bCs/>
          <w:color w:val="1A1640"/>
          <w:sz w:val="22"/>
          <w:szCs w:val="22"/>
        </w:rPr>
        <w:t xml:space="preserve">Debrief format, date and attendees:  </w:t>
      </w:r>
    </w:p>
    <w:p>
      <w:pPr>
        <w:spacing w:before="120" w:after="60"/>
      </w:pPr>
      <w:r>
        <w:rPr>
          <w:rFonts w:ascii="Calibri" w:cs="Calibri" w:eastAsia="Calibri" w:hAnsi="Calibri"/>
          <w:b/>
          <w:bCs/>
          <w:color w:val="1A1640"/>
          <w:sz w:val="22"/>
          <w:szCs w:val="22"/>
        </w:rPr>
        <w:t xml:space="preserve">Minimum score or rule to extend an offer: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Final decision owner:  </w:t>
      </w:r>
    </w:p>
    <w:p>
      <w:pPr>
        <w:pBdr>
          <w:bottom w:val="single" w:color="B9B6CF" w:sz="6" w:space="1"/>
        </w:pBdr>
        <w:spacing w:before="120" w:after="60"/>
      </w:pPr>
      <w:r>
        <w:rPr>
          <w:rFonts w:ascii="Calibri" w:cs="Calibri" w:eastAsia="Calibri" w:hAnsi="Calibri"/>
          <w:b/>
          <w:bCs/>
          <w:color w:val="1A1640"/>
          <w:sz w:val="22"/>
          <w:szCs w:val="22"/>
        </w:rPr>
        <w:t xml:space="preserve">Target days from application to offer:  </w:t>
      </w:r>
    </w:p>
    <w:p>
      <w:pPr>
        <w:pBdr>
          <w:bottom w:val="single" w:color="1A1640" w:sz="12" w:space="2"/>
        </w:pBdr>
        <w:spacing w:before="280" w:after="120"/>
      </w:pPr>
      <w:r>
        <w:rPr>
          <w:rFonts w:ascii="Calibri" w:cs="Calibri" w:eastAsia="Calibri" w:hAnsi="Calibri"/>
          <w:b/>
          <w:bCs/>
          <w:color w:val="1A1640"/>
          <w:sz w:val="20"/>
          <w:szCs w:val="20"/>
        </w:rPr>
        <w:t xml:space="preserve">CANDIDATE COMMUNICATION</w:t>
      </w:r>
    </w:p>
    <w:p>
      <w:pPr>
        <w:spacing w:before="120" w:after="60"/>
      </w:pPr>
      <w:r>
        <w:rPr>
          <w:rFonts w:ascii="Calibri" w:cs="Calibri" w:eastAsia="Calibri" w:hAnsi="Calibri"/>
          <w:b/>
          <w:bCs/>
          <w:color w:val="1A1640"/>
          <w:sz w:val="22"/>
          <w:szCs w:val="22"/>
        </w:rPr>
        <w:t xml:space="preserve">What candidates are told about the process at the screen: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Who sends interview invitations, reminders and outcomes:  </w:t>
      </w:r>
    </w:p>
    <w:p>
      <w:pPr>
        <w:pBdr>
          <w:bottom w:val="single" w:color="B9B6CF" w:sz="6" w:space="1"/>
        </w:pBdr>
        <w:spacing w:before="120" w:after="60"/>
      </w:pPr>
      <w:r>
        <w:rPr>
          <w:rFonts w:ascii="Calibri" w:cs="Calibri" w:eastAsia="Calibri" w:hAnsi="Calibri"/>
          <w:b/>
          <w:bCs/>
          <w:color w:val="1A1640"/>
          <w:sz w:val="22"/>
          <w:szCs w:val="22"/>
        </w:rPr>
        <w:t xml:space="preserve">Response time promise after each stage (business days):  </w:t>
      </w:r>
    </w:p>
    <w:p>
      <w:pPr>
        <w:pBdr>
          <w:bottom w:val="single" w:color="1A1640" w:sz="12" w:space="2"/>
        </w:pBdr>
        <w:spacing w:before="280" w:after="120"/>
      </w:pPr>
      <w:r>
        <w:rPr>
          <w:rFonts w:ascii="Calibri" w:cs="Calibri" w:eastAsia="Calibri" w:hAnsi="Calibri"/>
          <w:b/>
          <w:bCs/>
          <w:color w:val="1A1640"/>
          <w:sz w:val="20"/>
          <w:szCs w:val="20"/>
        </w:rPr>
        <w:t xml:space="preserve">SIGN-OFF</w:t>
      </w:r>
    </w:p>
    <w:p>
      <w:pPr>
        <w:pBdr>
          <w:bottom w:val="single" w:color="B9B6CF" w:sz="6" w:space="1"/>
        </w:pBdr>
        <w:spacing w:before="280" w:after="60"/>
      </w:pPr>
      <w:r>
        <w:rPr>
          <w:rFonts w:ascii="Calibri" w:cs="Calibri" w:eastAsia="Calibri" w:hAnsi="Calibri"/>
          <w:b/>
          <w:bCs/>
          <w:color w:val="1A1640"/>
          <w:sz w:val="22"/>
          <w:szCs w:val="22"/>
        </w:rPr>
        <w:t xml:space="preserve">Hiring manager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Recruiter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approved: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Plan</dc:title>
  <dc:creator>TapTalent</dc:creator>
  <cp:lastModifiedBy>Un-named</cp:lastModifiedBy>
  <cp:revision>1</cp:revision>
  <dcterms:created xsi:type="dcterms:W3CDTF">2026-11-08T07:40:29.003Z</dcterms:created>
  <dcterms:modified xsi:type="dcterms:W3CDTF">2026-11-08T07:40:29.003Z</dcterms:modified>
</cp:coreProperties>
</file>

<file path=docProps/custom.xml><?xml version="1.0" encoding="utf-8"?>
<Properties xmlns="http://schemas.openxmlformats.org/officeDocument/2006/custom-properties" xmlns:vt="http://schemas.openxmlformats.org/officeDocument/2006/docPropsVTypes"/>
</file>