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Agent Coaching Form</w:t>
      </w:r>
    </w:p>
    <w:p>
      <w:pPr>
        <w:spacing w:after="240"/>
        <w:jc w:val="center"/>
      </w:pPr>
      <w:r>
        <w:rPr>
          <w:rFonts w:ascii="Calibri" w:cs="Calibri" w:eastAsia="Calibri" w:hAnsi="Calibri"/>
          <w:color w:val="5E5A80"/>
          <w:sz w:val="22"/>
          <w:szCs w:val="22"/>
        </w:rPr>
        <w:t xml:space="preserve">Complete during or right after the session, with the agent. Pick one focus behavior per session. Write observations as what was said or done on the call, with call IDs, not opinions. Both parties sign; the agent keeps a copy.</w:t>
      </w:r>
    </w:p>
    <w:p>
      <w:pPr>
        <w:pBdr>
          <w:bottom w:val="single" w:color="1A1640" w:sz="12" w:space="2"/>
        </w:pBdr>
        <w:spacing w:before="280" w:after="120"/>
      </w:pPr>
      <w:r>
        <w:rPr>
          <w:rFonts w:ascii="Calibri" w:cs="Calibri" w:eastAsia="Calibri" w:hAnsi="Calibri"/>
          <w:b/>
          <w:bCs/>
          <w:color w:val="1A1640"/>
          <w:sz w:val="20"/>
          <w:szCs w:val="20"/>
        </w:rPr>
        <w:t xml:space="preserve">SESSION DETAILS</w:t>
      </w:r>
    </w:p>
    <w:p>
      <w:pPr>
        <w:pBdr>
          <w:bottom w:val="single" w:color="B9B6CF" w:sz="6" w:space="1"/>
        </w:pBdr>
        <w:spacing w:before="120" w:after="60"/>
      </w:pPr>
      <w:r>
        <w:rPr>
          <w:rFonts w:ascii="Calibri" w:cs="Calibri" w:eastAsia="Calibri" w:hAnsi="Calibri"/>
          <w:b/>
          <w:bCs/>
          <w:color w:val="1A1640"/>
          <w:sz w:val="22"/>
          <w:szCs w:val="22"/>
        </w:rPr>
        <w:t xml:space="preserve">Agent name and employee ID:  </w:t>
      </w:r>
    </w:p>
    <w:p>
      <w:pPr>
        <w:pBdr>
          <w:bottom w:val="single" w:color="B9B6CF" w:sz="6" w:space="1"/>
        </w:pBdr>
        <w:spacing w:before="120" w:after="60"/>
      </w:pPr>
      <w:r>
        <w:rPr>
          <w:rFonts w:ascii="Calibri" w:cs="Calibri" w:eastAsia="Calibri" w:hAnsi="Calibri"/>
          <w:b/>
          <w:bCs/>
          <w:color w:val="1A1640"/>
          <w:sz w:val="22"/>
          <w:szCs w:val="22"/>
        </w:rPr>
        <w:t xml:space="preserve">Team / queue / line of business:  </w:t>
      </w:r>
    </w:p>
    <w:p>
      <w:pPr>
        <w:pBdr>
          <w:bottom w:val="single" w:color="B9B6CF" w:sz="6" w:space="1"/>
        </w:pBdr>
        <w:spacing w:before="120" w:after="60"/>
      </w:pPr>
      <w:r>
        <w:rPr>
          <w:rFonts w:ascii="Calibri" w:cs="Calibri" w:eastAsia="Calibri" w:hAnsi="Calibri"/>
          <w:b/>
          <w:bCs/>
          <w:color w:val="1A1640"/>
          <w:sz w:val="22"/>
          <w:szCs w:val="22"/>
        </w:rPr>
        <w:t xml:space="preserve">Coach name and role:  </w:t>
      </w:r>
    </w:p>
    <w:p>
      <w:pPr>
        <w:pBdr>
          <w:bottom w:val="single" w:color="B9B6CF" w:sz="6" w:space="1"/>
        </w:pBdr>
        <w:spacing w:before="120" w:after="60"/>
      </w:pPr>
      <w:r>
        <w:rPr>
          <w:rFonts w:ascii="Calibri" w:cs="Calibri" w:eastAsia="Calibri" w:hAnsi="Calibri"/>
          <w:b/>
          <w:bCs/>
          <w:color w:val="1A1640"/>
          <w:sz w:val="22"/>
          <w:szCs w:val="22"/>
        </w:rPr>
        <w:t xml:space="preserve">Session date and length (minutes):  </w:t>
      </w:r>
    </w:p>
    <w:p>
      <w:pPr>
        <w:spacing w:after="120"/>
      </w:pPr>
      <w:r>
        <w:rPr>
          <w:rFonts w:ascii="Calibri" w:cs="Calibri" w:eastAsia="Calibri" w:hAnsi="Calibri"/>
          <w:b/>
          <w:bCs/>
          <w:color w:val="1A1640"/>
          <w:sz w:val="22"/>
          <w:szCs w:val="22"/>
        </w:rPr>
        <w:t xml:space="preserve">Agent tenure:   </w:t>
      </w:r>
      <w:r>
        <w:rPr>
          <w:rFonts w:ascii="Calibri" w:cs="Calibri" w:eastAsia="Calibri" w:hAnsi="Calibri"/>
          <w:color w:val="1A1640"/>
          <w:sz w:val="22"/>
          <w:szCs w:val="22"/>
        </w:rPr>
        <w:t xml:space="preserve">☐ Nesting (first 30 days on floor)     ☐ 1 to 6 months     ☐ 6 to 12 months     ☐ Over 12 months</w:t>
      </w:r>
    </w:p>
    <w:p>
      <w:pPr>
        <w:spacing w:after="120"/>
      </w:pPr>
      <w:r>
        <w:rPr>
          <w:rFonts w:ascii="Calibri" w:cs="Calibri" w:eastAsia="Calibri" w:hAnsi="Calibri"/>
          <w:b/>
          <w:bCs/>
          <w:color w:val="1A1640"/>
          <w:sz w:val="22"/>
          <w:szCs w:val="22"/>
        </w:rPr>
        <w:t xml:space="preserve">Session type:   </w:t>
      </w:r>
      <w:r>
        <w:rPr>
          <w:rFonts w:ascii="Calibri" w:cs="Calibri" w:eastAsia="Calibri" w:hAnsi="Calibri"/>
          <w:color w:val="1A1640"/>
          <w:sz w:val="22"/>
          <w:szCs w:val="22"/>
        </w:rPr>
        <w:t xml:space="preserve">☐ Side-by-side (live calls)     ☐ Recorded call review     ☐ QA score review     ☐ KPI / scorecard review     ☐ Follow-up on previous coaching     ☐ Recognition / positive coaching</w:t>
      </w:r>
    </w:p>
    <w:p>
      <w:pPr>
        <w:pBdr>
          <w:bottom w:val="single" w:color="B9B6CF" w:sz="6" w:space="1"/>
        </w:pBdr>
        <w:spacing w:before="120" w:after="60"/>
      </w:pPr>
      <w:r>
        <w:rPr>
          <w:rFonts w:ascii="Calibri" w:cs="Calibri" w:eastAsia="Calibri" w:hAnsi="Calibri"/>
          <w:b/>
          <w:bCs/>
          <w:color w:val="1A1640"/>
          <w:sz w:val="22"/>
          <w:szCs w:val="22"/>
        </w:rPr>
        <w:t xml:space="preserve">Call or interaction IDs reviewed:  </w:t>
      </w:r>
    </w:p>
    <w:p>
      <w:pPr>
        <w:pBdr>
          <w:bottom w:val="single" w:color="1A1640" w:sz="12" w:space="2"/>
        </w:pBdr>
        <w:spacing w:before="280" w:after="120"/>
      </w:pPr>
      <w:r>
        <w:rPr>
          <w:rFonts w:ascii="Calibri" w:cs="Calibri" w:eastAsia="Calibri" w:hAnsi="Calibri"/>
          <w:b/>
          <w:bCs/>
          <w:color w:val="1A1640"/>
          <w:sz w:val="20"/>
          <w:szCs w:val="20"/>
        </w:rPr>
        <w:t xml:space="preserve">CURRENT PERFORMANCE SNAPSHOT</w:t>
      </w:r>
    </w:p>
    <w:p>
      <w:pPr>
        <w:pBdr>
          <w:bottom w:val="single" w:color="B9B6CF" w:sz="6" w:space="1"/>
        </w:pBdr>
        <w:spacing w:before="120" w:after="60"/>
      </w:pPr>
      <w:r>
        <w:rPr>
          <w:rFonts w:ascii="Calibri" w:cs="Calibri" w:eastAsia="Calibri" w:hAnsi="Calibri"/>
          <w:b/>
          <w:bCs/>
          <w:color w:val="1A1640"/>
          <w:sz w:val="22"/>
          <w:szCs w:val="22"/>
        </w:rPr>
        <w:t xml:space="preserve">QA score (last 30 days) vs target:  </w:t>
      </w:r>
    </w:p>
    <w:p>
      <w:pPr>
        <w:pBdr>
          <w:bottom w:val="single" w:color="B9B6CF" w:sz="6" w:space="1"/>
        </w:pBdr>
        <w:spacing w:before="120" w:after="60"/>
      </w:pPr>
      <w:r>
        <w:rPr>
          <w:rFonts w:ascii="Calibri" w:cs="Calibri" w:eastAsia="Calibri" w:hAnsi="Calibri"/>
          <w:b/>
          <w:bCs/>
          <w:color w:val="1A1640"/>
          <w:sz w:val="22"/>
          <w:szCs w:val="22"/>
        </w:rPr>
        <w:t xml:space="preserve">Average handle time vs target:  </w:t>
      </w:r>
    </w:p>
    <w:p>
      <w:pPr>
        <w:pBdr>
          <w:bottom w:val="single" w:color="B9B6CF" w:sz="6" w:space="1"/>
        </w:pBdr>
        <w:spacing w:before="120" w:after="60"/>
      </w:pPr>
      <w:r>
        <w:rPr>
          <w:rFonts w:ascii="Calibri" w:cs="Calibri" w:eastAsia="Calibri" w:hAnsi="Calibri"/>
          <w:b/>
          <w:bCs/>
          <w:color w:val="1A1640"/>
          <w:sz w:val="22"/>
          <w:szCs w:val="22"/>
        </w:rPr>
        <w:t xml:space="preserve">First contact resolution vs target:  </w:t>
      </w:r>
    </w:p>
    <w:p>
      <w:pPr>
        <w:pBdr>
          <w:bottom w:val="single" w:color="B9B6CF" w:sz="6" w:space="1"/>
        </w:pBdr>
        <w:spacing w:before="120" w:after="60"/>
      </w:pPr>
      <w:r>
        <w:rPr>
          <w:rFonts w:ascii="Calibri" w:cs="Calibri" w:eastAsia="Calibri" w:hAnsi="Calibri"/>
          <w:b/>
          <w:bCs/>
          <w:color w:val="1A1640"/>
          <w:sz w:val="22"/>
          <w:szCs w:val="22"/>
        </w:rPr>
        <w:t xml:space="preserve">Customer satisfaction / NPS vs target:  </w:t>
      </w:r>
    </w:p>
    <w:p>
      <w:pPr>
        <w:pBdr>
          <w:bottom w:val="single" w:color="B9B6CF" w:sz="6" w:space="1"/>
        </w:pBdr>
        <w:spacing w:before="120" w:after="60"/>
      </w:pPr>
      <w:r>
        <w:rPr>
          <w:rFonts w:ascii="Calibri" w:cs="Calibri" w:eastAsia="Calibri" w:hAnsi="Calibri"/>
          <w:b/>
          <w:bCs/>
          <w:color w:val="1A1640"/>
          <w:sz w:val="22"/>
          <w:szCs w:val="22"/>
        </w:rPr>
        <w:t xml:space="preserve">Schedule adherence vs target:  </w:t>
      </w:r>
    </w:p>
    <w:p>
      <w:pPr>
        <w:pBdr>
          <w:bottom w:val="single" w:color="B9B6CF" w:sz="6" w:space="1"/>
        </w:pBdr>
        <w:spacing w:before="120" w:after="60"/>
      </w:pPr>
      <w:r>
        <w:rPr>
          <w:rFonts w:ascii="Calibri" w:cs="Calibri" w:eastAsia="Calibri" w:hAnsi="Calibri"/>
          <w:b/>
          <w:bCs/>
          <w:color w:val="1A1640"/>
          <w:sz w:val="22"/>
          <w:szCs w:val="22"/>
        </w:rPr>
        <w:t xml:space="preserve">Other metric relevant to this session:  </w:t>
      </w:r>
    </w:p>
    <w:p>
      <w:pPr>
        <w:pBdr>
          <w:bottom w:val="single" w:color="1A1640" w:sz="12" w:space="2"/>
        </w:pBdr>
        <w:spacing w:before="280" w:after="120"/>
      </w:pPr>
      <w:r>
        <w:rPr>
          <w:rFonts w:ascii="Calibri" w:cs="Calibri" w:eastAsia="Calibri" w:hAnsi="Calibri"/>
          <w:b/>
          <w:bCs/>
          <w:color w:val="1A1640"/>
          <w:sz w:val="20"/>
          <w:szCs w:val="20"/>
        </w:rPr>
        <w:t xml:space="preserve">WHAT WENT WELL</w:t>
      </w:r>
    </w:p>
    <w:p>
      <w:pPr>
        <w:spacing w:before="120" w:after="60"/>
      </w:pPr>
      <w:r>
        <w:rPr>
          <w:rFonts w:ascii="Calibri" w:cs="Calibri" w:eastAsia="Calibri" w:hAnsi="Calibri"/>
          <w:b/>
          <w:bCs/>
          <w:color w:val="1A1640"/>
          <w:sz w:val="22"/>
          <w:szCs w:val="22"/>
        </w:rPr>
        <w:t xml:space="preserve">Specific behaviors to keep doing (with call ID and timestamp):</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FOCUS BEHAVIOR FOR THIS SESSION</w:t>
      </w:r>
    </w:p>
    <w:p>
      <w:pPr>
        <w:spacing w:after="120"/>
      </w:pPr>
      <w:r>
        <w:rPr>
          <w:rFonts w:ascii="Calibri" w:cs="Calibri" w:eastAsia="Calibri" w:hAnsi="Calibri"/>
          <w:b/>
          <w:bCs/>
          <w:color w:val="1A1640"/>
          <w:sz w:val="22"/>
          <w:szCs w:val="22"/>
        </w:rPr>
        <w:t xml:space="preserve">Focus area:   </w:t>
      </w:r>
      <w:r>
        <w:rPr>
          <w:rFonts w:ascii="Calibri" w:cs="Calibri" w:eastAsia="Calibri" w:hAnsi="Calibri"/>
          <w:color w:val="1A1640"/>
          <w:sz w:val="22"/>
          <w:szCs w:val="22"/>
        </w:rPr>
        <w:t xml:space="preserve">☐ Call opening and verification     ☐ Discovery / questioning     ☐ Empathy and tone     ☐ Hold and transfer handling     ☐ Product or policy knowledge     ☐ Resolution and ownership     ☐ Compliance disclosure     ☐ Call control and handle time     ☐ Sales or retention offer     ☐ After-call work and notes     ☐ Other</w:t>
      </w:r>
    </w:p>
    <w:p>
      <w:pPr>
        <w:spacing w:before="120" w:after="60"/>
      </w:pPr>
      <w:r>
        <w:rPr>
          <w:rFonts w:ascii="Calibri" w:cs="Calibri" w:eastAsia="Calibri" w:hAnsi="Calibri"/>
          <w:b/>
          <w:bCs/>
          <w:color w:val="1A1640"/>
          <w:sz w:val="22"/>
          <w:szCs w:val="22"/>
        </w:rPr>
        <w:t xml:space="preserve">What was observed (exact words or actions, call ID, timestamp):</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Impact on the customer and on the metric:</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Agent's view (in their own words):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AGREED ACTIONS</w:t>
      </w:r>
    </w:p>
    <w:p>
      <w:pPr>
        <w:spacing w:before="120" w:after="60"/>
      </w:pPr>
      <w:r>
        <w:rPr>
          <w:rFonts w:ascii="Calibri" w:cs="Calibri" w:eastAsia="Calibri" w:hAnsi="Calibri"/>
          <w:b/>
          <w:bCs/>
          <w:color w:val="1A1640"/>
          <w:sz w:val="22"/>
          <w:szCs w:val="22"/>
        </w:rPr>
        <w:t xml:space="preserve">What the agent will do differently (specific and observable):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Support from the coach or team (practice, job aid, listening to model calls, system access):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How progress will be measured: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Follow-up date:  </w:t>
      </w:r>
    </w:p>
    <w:p>
      <w:pPr>
        <w:pBdr>
          <w:bottom w:val="single" w:color="1A1640" w:sz="12" w:space="2"/>
        </w:pBdr>
        <w:spacing w:before="280" w:after="120"/>
      </w:pPr>
      <w:r>
        <w:rPr>
          <w:rFonts w:ascii="Calibri" w:cs="Calibri" w:eastAsia="Calibri" w:hAnsi="Calibri"/>
          <w:b/>
          <w:bCs/>
          <w:color w:val="1A1640"/>
          <w:sz w:val="20"/>
          <w:szCs w:val="20"/>
        </w:rPr>
        <w:t xml:space="preserve">FOLLOW-UP RESULT (COMPLETE AT NEXT SESSION)</w:t>
      </w:r>
    </w:p>
    <w:p>
      <w:pPr>
        <w:spacing w:after="120"/>
      </w:pPr>
      <w:r>
        <w:rPr>
          <w:rFonts w:ascii="Calibri" w:cs="Calibri" w:eastAsia="Calibri" w:hAnsi="Calibri"/>
          <w:b/>
          <w:bCs/>
          <w:color w:val="1A1640"/>
          <w:sz w:val="22"/>
          <w:szCs w:val="22"/>
        </w:rPr>
        <w:t xml:space="preserve">Outcome:   </w:t>
      </w:r>
      <w:r>
        <w:rPr>
          <w:rFonts w:ascii="Calibri" w:cs="Calibri" w:eastAsia="Calibri" w:hAnsi="Calibri"/>
          <w:color w:val="1A1640"/>
          <w:sz w:val="22"/>
          <w:szCs w:val="22"/>
        </w:rPr>
        <w:t xml:space="preserve">☐ Improved: behavior consistently observed     ☐ Partly improved: continue coaching     ☐ No change: revise plan     ☐ No change after repeated coaching: refer to performance process</w:t>
      </w:r>
    </w:p>
    <w:p>
      <w:pPr>
        <w:spacing w:before="120" w:after="60"/>
      </w:pPr>
      <w:r>
        <w:rPr>
          <w:rFonts w:ascii="Calibri" w:cs="Calibri" w:eastAsia="Calibri" w:hAnsi="Calibri"/>
          <w:b/>
          <w:bCs/>
          <w:color w:val="1A1640"/>
          <w:sz w:val="22"/>
          <w:szCs w:val="22"/>
        </w:rPr>
        <w:t xml:space="preserve">Evidence (calls reviewed, metric change):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ACKNOWLEDGMENT</w:t>
      </w:r>
    </w:p>
    <w:p>
      <w:pPr>
        <w:spacing w:after="120"/>
      </w:pPr>
      <w:r>
        <w:rPr>
          <w:rFonts w:ascii="Calibri" w:cs="Calibri" w:eastAsia="Calibri" w:hAnsi="Calibri"/>
          <w:color w:val="1A1640"/>
          <w:sz w:val="22"/>
          <w:szCs w:val="22"/>
        </w:rPr>
        <w:t xml:space="preserve">This form records a coaching conversation intended to support the agent's development. It is not a disciplinary document. Agent signature confirms the conversation took place, not agreement with every point; the agent may add comments below.</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spacing w:before="120" w:after="60"/>
      </w:pPr>
      <w:r>
        <w:rPr>
          <w:rFonts w:ascii="Calibri" w:cs="Calibri" w:eastAsia="Calibri" w:hAnsi="Calibri"/>
          <w:b/>
          <w:bCs/>
          <w:color w:val="1A1640"/>
          <w:sz w:val="22"/>
          <w:szCs w:val="22"/>
        </w:rPr>
        <w:t xml:space="preserve">Agent comments: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280" w:after="60"/>
      </w:pPr>
      <w:r>
        <w:rPr>
          <w:rFonts w:ascii="Calibri" w:cs="Calibri" w:eastAsia="Calibri" w:hAnsi="Calibri"/>
          <w:b/>
          <w:bCs/>
          <w:color w:val="1A1640"/>
          <w:sz w:val="22"/>
          <w:szCs w:val="22"/>
        </w:rPr>
        <w:t xml:space="preserve">Agent signature:</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Coach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Agent Coaching Form</dc:title>
  <dc:creator>TapTalent</dc:creator>
  <cp:lastModifiedBy>Un-named</cp:lastModifiedBy>
  <cp:revision>1</cp:revision>
  <dcterms:created xsi:type="dcterms:W3CDTF">2026-11-08T07:40:28.194Z</dcterms:created>
  <dcterms:modified xsi:type="dcterms:W3CDTF">2026-11-08T07:40:28.194Z</dcterms:modified>
</cp:coreProperties>
</file>

<file path=docProps/custom.xml><?xml version="1.0" encoding="utf-8"?>
<Properties xmlns="http://schemas.openxmlformats.org/officeDocument/2006/custom-properties" xmlns:vt="http://schemas.openxmlformats.org/officeDocument/2006/docPropsVTypes"/>
</file>